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D" w:rsidRDefault="00FB03DD" w:rsidP="00FB03D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B03DD">
        <w:rPr>
          <w:b/>
          <w:bCs/>
          <w:kern w:val="36"/>
          <w:sz w:val="48"/>
          <w:szCs w:val="48"/>
        </w:rPr>
        <w:t>О РЕГУЛИРОВАНИИ ОТДЕЛЬНЫХ ОТНОШЕНИЙ В СФЕРЕ ОХРАНЫ ЗДОРОВЬЯ ГРАЖДАН ОТ ВОЗДЕЙСТВИЯ ОКРУЖАЮЩЕГО ТАБАЧНОГО ДЫМА И ПОСЛЕДСТВИЙ ПОТРЕБЛЕНИЯ ТАБАКА В ВОРОНЕЖСКОЙ ОБЛАСТИ</w:t>
      </w:r>
    </w:p>
    <w:p w:rsidR="00FB03DD" w:rsidRPr="00FB03DD" w:rsidRDefault="00FB03DD" w:rsidP="00FB03D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B03DD">
        <w:rPr>
          <w:b/>
          <w:bCs/>
          <w:kern w:val="36"/>
          <w:sz w:val="48"/>
          <w:szCs w:val="48"/>
        </w:rPr>
        <w:t xml:space="preserve"> (с изменениями на: 02.05.2017)</w:t>
      </w:r>
    </w:p>
    <w:p w:rsidR="00FB03DD" w:rsidRPr="00FB03DD" w:rsidRDefault="00FB03DD" w:rsidP="00FB03DD">
      <w:pPr>
        <w:spacing w:before="100" w:beforeAutospacing="1" w:after="100" w:afterAutospacing="1"/>
        <w:jc w:val="center"/>
      </w:pPr>
      <w:r w:rsidRPr="00FB03DD">
        <w:t> </w:t>
      </w:r>
      <w:r w:rsidRPr="00FB03DD">
        <w:br/>
        <w:t>ЗАКОН</w:t>
      </w:r>
    </w:p>
    <w:p w:rsidR="00FB03DD" w:rsidRPr="00FB03DD" w:rsidRDefault="00FB03DD" w:rsidP="00FB03DD">
      <w:pPr>
        <w:spacing w:before="100" w:beforeAutospacing="1" w:after="100" w:afterAutospacing="1"/>
        <w:jc w:val="center"/>
      </w:pPr>
      <w:r w:rsidRPr="00FB03DD">
        <w:t xml:space="preserve"> ВОРОНЕЖСКОЙ ОБЛАСТИ </w:t>
      </w:r>
    </w:p>
    <w:p w:rsidR="00FB03DD" w:rsidRPr="00FB03DD" w:rsidRDefault="00FB03DD" w:rsidP="00FB03DD">
      <w:pPr>
        <w:spacing w:before="100" w:beforeAutospacing="1" w:after="100" w:afterAutospacing="1"/>
        <w:jc w:val="center"/>
      </w:pPr>
      <w:r w:rsidRPr="00FB03DD">
        <w:t>от 06 марта 2014 года N 20-ОЗ</w:t>
      </w:r>
    </w:p>
    <w:p w:rsidR="00FB03DD" w:rsidRPr="00FB03DD" w:rsidRDefault="00FB03DD" w:rsidP="00FB03DD">
      <w:pPr>
        <w:spacing w:before="100" w:beforeAutospacing="1" w:after="100" w:afterAutospacing="1"/>
        <w:jc w:val="center"/>
      </w:pPr>
      <w:r w:rsidRPr="00FB03DD">
        <w:t xml:space="preserve">О РЕГУЛИРОВАНИИ ОТДЕЛЬНЫХ ОТНОШЕНИЙ В СФЕРЕ ОХРАНЫ ЗДОРОВЬЯ ГРАЖДАН ОТ ВОЗДЕЙСТВИЯ ОКРУЖАЮЩЕГО ТАБАЧНОГО ДЫМА И ПОСЛЕДСТВИЙ ПОТРЕБЛЕНИЯ ТАБАКА В ВОРОНЕЖСКОЙ ОБЛАСТИ </w:t>
      </w:r>
    </w:p>
    <w:p w:rsidR="00FB03DD" w:rsidRPr="00FB03DD" w:rsidRDefault="00FB03DD" w:rsidP="00FB03DD">
      <w:pPr>
        <w:spacing w:before="100" w:beforeAutospacing="1" w:after="100" w:afterAutospacing="1"/>
        <w:jc w:val="center"/>
      </w:pPr>
      <w:r w:rsidRPr="00FB03DD">
        <w:t xml:space="preserve">(в редакции </w:t>
      </w:r>
      <w:hyperlink r:id="rId5" w:history="1">
        <w:r w:rsidRPr="00FB03DD">
          <w:rPr>
            <w:color w:val="0000FF"/>
            <w:u w:val="single"/>
          </w:rPr>
          <w:t>закона Воронежской области от 02.05.2017 N 37-ОЗ</w:t>
        </w:r>
      </w:hyperlink>
      <w:r w:rsidRPr="00FB03DD">
        <w:t>)</w:t>
      </w:r>
    </w:p>
    <w:p w:rsidR="00FB03DD" w:rsidRPr="00FB03DD" w:rsidRDefault="00FB03DD" w:rsidP="00FB03DD">
      <w:pPr>
        <w:spacing w:before="100" w:beforeAutospacing="1" w:after="100" w:afterAutospacing="1"/>
        <w:jc w:val="right"/>
      </w:pPr>
      <w:proofErr w:type="gramStart"/>
      <w:r w:rsidRPr="00FB03DD">
        <w:t>Принят</w:t>
      </w:r>
      <w:proofErr w:type="gramEnd"/>
      <w:r w:rsidRPr="00FB03DD">
        <w:t xml:space="preserve"> областной Думой</w:t>
      </w:r>
      <w:r w:rsidRPr="00FB03DD">
        <w:br/>
        <w:t xml:space="preserve">27 февраля 2014 года 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br/>
      </w:r>
      <w:proofErr w:type="gramStart"/>
      <w:r w:rsidRPr="00FB03DD">
        <w:t xml:space="preserve">Настоящий Закон Воронежской области разработан в соответствии с </w:t>
      </w:r>
      <w:hyperlink r:id="rId6" w:history="1">
        <w:r w:rsidRPr="00FB03DD">
          <w:rPr>
            <w:color w:val="0000FF"/>
            <w:u w:val="single"/>
          </w:rPr>
          <w:t>Федеральным законом от 23 февраля 2013 года N 15-ФЗ "Об охране здоровья граждан от воздействия окружающего табачного дыма и последствий потребления табака"</w:t>
        </w:r>
      </w:hyperlink>
      <w:r w:rsidRPr="00FB03DD">
        <w:t xml:space="preserve"> и регулирует отдельные отношения в сфере охраны здоровья граждан от воздействия окружающего табачного дыма и последствий потребления табака в Воронежской области.</w:t>
      </w:r>
      <w:r w:rsidRPr="00FB03DD">
        <w:br/>
      </w:r>
      <w:proofErr w:type="gramEnd"/>
    </w:p>
    <w:p w:rsidR="00FB03DD" w:rsidRPr="00FB03DD" w:rsidRDefault="00FB03DD" w:rsidP="00FB0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03DD">
        <w:rPr>
          <w:b/>
          <w:bCs/>
          <w:sz w:val="27"/>
          <w:szCs w:val="27"/>
        </w:rPr>
        <w:t>Статья 1. Основные понятия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br/>
      </w:r>
      <w:proofErr w:type="gramStart"/>
      <w:r w:rsidRPr="00FB03DD">
        <w:t xml:space="preserve">Понятия и термины, используемые в настоящем Законе Воронежской области, применяются в значениях, определенных </w:t>
      </w:r>
      <w:hyperlink r:id="rId7" w:history="1">
        <w:r w:rsidRPr="00FB03DD">
          <w:rPr>
            <w:color w:val="0000FF"/>
            <w:u w:val="single"/>
          </w:rPr>
          <w:t>Федеральным законом от 23 февраля 2013 года N 15-ФЗ "Об охране здоровья граждан от воздействия окружающего табачного дыма и последствий потребления табака"</w:t>
        </w:r>
      </w:hyperlink>
      <w:r w:rsidRPr="00FB03DD">
        <w:t xml:space="preserve"> и иными нормативными правовыми актами Российской Федерации, содержащими нормы, регулирующие отношения в сфере охраны здоровья граждан от воздействия окружающего табачного дыма и последствий потребления табака</w:t>
      </w:r>
      <w:proofErr w:type="gramEnd"/>
      <w:r w:rsidRPr="00FB03DD">
        <w:t>.</w:t>
      </w:r>
      <w:r w:rsidRPr="00FB03DD">
        <w:br/>
      </w:r>
    </w:p>
    <w:p w:rsidR="00FB03DD" w:rsidRPr="00FB03DD" w:rsidRDefault="00FB03DD" w:rsidP="00FB0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03DD">
        <w:rPr>
          <w:b/>
          <w:bCs/>
          <w:sz w:val="27"/>
          <w:szCs w:val="27"/>
        </w:rPr>
        <w:lastRenderedPageBreak/>
        <w:t>Статья 2. Полномочия органов государственной власти Воронежской области в сфере охраны здоровья граждан от воздействия окружающего табачного дыма и последствий потребления табака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br/>
        <w:t>1. К полномочиям Воронежской областной Думы в сфере охраны здоровья граждан от воздействия окружающего табачного дыма и последствий потребления табака относятся:</w:t>
      </w:r>
      <w:r w:rsidRPr="00FB03DD">
        <w:br/>
      </w:r>
      <w:r w:rsidRPr="00FB03DD">
        <w:br/>
        <w:t>1) осуществление законодательного регулирования в сфере охраны здоровья граждан от воздействия окружающего табачного дыма и последствий потребления табака в пределах компетенции в соответствии с действующим законодательством;</w:t>
      </w:r>
      <w:r w:rsidRPr="00FB03DD">
        <w:br/>
      </w:r>
      <w:r w:rsidRPr="00FB03DD">
        <w:br/>
      </w:r>
      <w:proofErr w:type="gramStart"/>
      <w:r w:rsidRPr="00FB03DD"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охраны здоровья граждан от воздействия окружающего табачного дыма и последствий потребления табака;</w:t>
      </w:r>
      <w:r w:rsidRPr="00FB03DD">
        <w:br/>
      </w:r>
      <w:r w:rsidRPr="00FB03DD">
        <w:br/>
        <w:t>3) установление административной ответственности за нарушение дополнительных ограничений курения табака в отдельных общественных местах и в помещениях.</w:t>
      </w:r>
      <w:r w:rsidRPr="00FB03DD">
        <w:br/>
      </w:r>
      <w:r w:rsidRPr="00FB03DD">
        <w:br/>
        <w:t>2.</w:t>
      </w:r>
      <w:proofErr w:type="gramEnd"/>
      <w:r w:rsidRPr="00FB03DD">
        <w:t xml:space="preserve"> </w:t>
      </w:r>
      <w:proofErr w:type="gramStart"/>
      <w:r w:rsidRPr="00FB03DD">
        <w:t>К полномочиям правительства Воронежской области в сфере охраны здоровья граждан от воздействия окружающего табачного дыма и последствий потребления табака относятся:</w:t>
      </w:r>
      <w:r w:rsidRPr="00FB03DD">
        <w:br/>
      </w:r>
      <w:r w:rsidRPr="00FB03DD">
        <w:br/>
        <w:t>1) принятие нормативных правовых актов Воронежской области в сфере охраны здоровья граждан от воздействия окружающего табачного дыма и последствий потребления табака в пределах компетенции в соответствии с действующим законодательством, в том числе нормативных правовых актов Воронежской области, предусматривающих дополнительные меры</w:t>
      </w:r>
      <w:proofErr w:type="gramEnd"/>
      <w:r w:rsidRPr="00FB03DD">
        <w:t>, направленные на охрану здоровья граждан от воздействия окружающего табачного дыма и последствий потребления табака;</w:t>
      </w:r>
      <w:r w:rsidRPr="00FB03DD">
        <w:br/>
      </w:r>
      <w:r w:rsidRPr="00FB03DD">
        <w:br/>
        <w:t>2) утверждение государственных программ Воронежской области, предусматривающих мероприятия в сфере охраны здоровья граждан от воздействия окружающего табачного дыма и последствий потребления табака, а также обеспечение их разработки и реализации;</w:t>
      </w:r>
      <w:r w:rsidRPr="00FB03DD">
        <w:br/>
      </w:r>
      <w:r w:rsidRPr="00FB03DD">
        <w:br/>
      </w:r>
      <w:proofErr w:type="gramStart"/>
      <w:r w:rsidRPr="00FB03DD">
        <w:t>3) координация деятельности исполнительных органов государственной власти Воронежской области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территории Воронежской области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  <w:proofErr w:type="gramEnd"/>
      <w:r w:rsidRPr="00FB03DD">
        <w:br/>
      </w:r>
      <w:r w:rsidRPr="00FB03DD">
        <w:br/>
        <w:t>4) определение уполномоченного исполнительного органа государственной власти Воронежской области в сфере охраны здоровья граждан от воздействия окружающего табачного дыма и последствий потребления табака (далее - уполномоченный орган).</w:t>
      </w:r>
      <w:r w:rsidRPr="00FB03DD">
        <w:br/>
      </w:r>
      <w:r w:rsidRPr="00FB03DD">
        <w:br/>
        <w:t>3. К полномочиям уполномоченного органа относятся:</w:t>
      </w:r>
      <w:r w:rsidRPr="00FB03DD">
        <w:br/>
      </w:r>
      <w:r w:rsidRPr="00FB03DD">
        <w:br/>
        <w:t>1)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территории Воронежской области;</w:t>
      </w:r>
      <w:r w:rsidRPr="00FB03DD">
        <w:br/>
      </w:r>
      <w:r w:rsidRPr="00FB03DD">
        <w:br/>
      </w:r>
      <w:r w:rsidRPr="00FB03DD">
        <w:lastRenderedPageBreak/>
        <w:t>2) осуществление мониторинга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Воронежской области;</w:t>
      </w:r>
      <w:r w:rsidRPr="00FB03DD">
        <w:br/>
      </w:r>
      <w:r w:rsidRPr="00FB03DD">
        <w:br/>
        <w:t>3) разработка государственных программ Воронежской области, предусматривающих мероприятия в сфере охраны здоровья граждан от воздействия окружающего табачного дыма и последствий потребления табака;</w:t>
      </w:r>
      <w:r w:rsidRPr="00FB03DD">
        <w:br/>
      </w:r>
      <w:r w:rsidRPr="00FB03DD">
        <w:br/>
        <w:t>4) разработка и утверждение ведомственных целевых программ в сфере охраны здоровья граждан от воздействия окружающего табачного дыма и последствий потребления табака;</w:t>
      </w:r>
      <w:r w:rsidRPr="00FB03DD">
        <w:br/>
      </w:r>
      <w:r w:rsidRPr="00FB03DD">
        <w:br/>
      </w:r>
      <w:proofErr w:type="gramStart"/>
      <w:r w:rsidRPr="00FB03DD">
        <w:t>5) информирование органов местного самоуправления муниципальных образований Воронежской области и населения о масштабах потребления табака на территории Воронежской области, о реализуемых и (или) планируемых мероприятиях по сокращению потребления табака;</w:t>
      </w:r>
      <w:r w:rsidRPr="00FB03DD">
        <w:br/>
      </w:r>
      <w:r w:rsidRPr="00FB03DD">
        <w:br/>
        <w:t>6)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  <w:proofErr w:type="gramEnd"/>
      <w:r w:rsidRPr="00FB03DD">
        <w:br/>
      </w:r>
      <w:r w:rsidRPr="00FB03DD">
        <w:br/>
        <w:t>7)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Воронежской области в соответствии с законодательством в сфере охраны здоровья.</w:t>
      </w:r>
      <w:r w:rsidRPr="00FB03DD">
        <w:br/>
      </w:r>
    </w:p>
    <w:p w:rsidR="00FB03DD" w:rsidRPr="00FB03DD" w:rsidRDefault="00FB03DD" w:rsidP="00FB0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03DD">
        <w:rPr>
          <w:b/>
          <w:bCs/>
          <w:sz w:val="27"/>
          <w:szCs w:val="27"/>
        </w:rPr>
        <w:t>Статья 3. Дополнительные ограничения курения табака в отдельных общественных местах и в помещениях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br/>
      </w:r>
      <w:proofErr w:type="gramStart"/>
      <w:r w:rsidRPr="00FB03DD">
        <w:t xml:space="preserve">В целях защиты прав человека и гражданина в сфере охраны здоровья граждан от воздействия окружающего табачного дыма и последствий потребления табака в Воронежской области, для предотвращения воздействия окружающего табачного дыма на здоровье человека дополнительно к мерам по запрету курения табака, установленным </w:t>
      </w:r>
      <w:hyperlink r:id="rId8" w:history="1">
        <w:r w:rsidRPr="00FB03DD">
          <w:rPr>
            <w:color w:val="0000FF"/>
            <w:u w:val="single"/>
          </w:rPr>
          <w:t>Федеральным законом от 23 февраля 2013 года N 15-ФЗ "Об охране здоровья граждан от воздействия окружающего табачного дыма и</w:t>
        </w:r>
        <w:proofErr w:type="gramEnd"/>
        <w:r w:rsidRPr="00FB03DD">
          <w:rPr>
            <w:color w:val="0000FF"/>
            <w:u w:val="single"/>
          </w:rPr>
          <w:t xml:space="preserve"> </w:t>
        </w:r>
        <w:proofErr w:type="gramStart"/>
        <w:r w:rsidRPr="00FB03DD">
          <w:rPr>
            <w:color w:val="0000FF"/>
            <w:u w:val="single"/>
          </w:rPr>
          <w:t>последствий потребления табака"</w:t>
        </w:r>
      </w:hyperlink>
      <w:r w:rsidRPr="00FB03DD">
        <w:t>, запрещается курение табака:</w:t>
      </w:r>
      <w:r w:rsidRPr="00FB03DD">
        <w:br/>
      </w:r>
      <w:r w:rsidRPr="00FB03DD">
        <w:br/>
        <w:t>1) в специально отведенных в соответствии с законодательством Российской Федерации и законодательством Воронежской области местах проведения публичных мероприятий во время проведения таких мероприятий;</w:t>
      </w:r>
      <w:r w:rsidRPr="00FB03DD">
        <w:br/>
      </w:r>
      <w:r w:rsidRPr="00FB03DD">
        <w:br/>
        <w:t>2) на остановочных пунктах;</w:t>
      </w:r>
      <w:r w:rsidRPr="00FB03DD">
        <w:br/>
      </w:r>
      <w:r w:rsidRPr="00FB03DD">
        <w:br/>
        <w:t>3) в подземных и надземных пешеходных переходах;</w:t>
      </w:r>
      <w:proofErr w:type="gramEnd"/>
      <w:r w:rsidRPr="00FB03DD">
        <w:br/>
      </w:r>
      <w:r w:rsidRPr="00FB03DD">
        <w:br/>
        <w:t>4) в помещениях вспомогательного использования, предназначенных для удовлетворения гражданами бытовых и иных нужд в коммунальных квартирах и общежитиях</w:t>
      </w:r>
      <w:proofErr w:type="gramStart"/>
      <w:r w:rsidRPr="00FB03DD">
        <w:t>.</w:t>
      </w:r>
      <w:proofErr w:type="gramEnd"/>
      <w:r w:rsidRPr="00FB03DD">
        <w:br/>
      </w:r>
      <w:r w:rsidRPr="00FB03DD">
        <w:br/>
        <w:t>(</w:t>
      </w:r>
      <w:proofErr w:type="gramStart"/>
      <w:r w:rsidRPr="00FB03DD">
        <w:t>п</w:t>
      </w:r>
      <w:proofErr w:type="gramEnd"/>
      <w:r w:rsidRPr="00FB03DD">
        <w:t xml:space="preserve">. 4 введен </w:t>
      </w:r>
      <w:hyperlink r:id="rId9" w:history="1">
        <w:r w:rsidRPr="00FB03DD">
          <w:rPr>
            <w:color w:val="0000FF"/>
            <w:u w:val="single"/>
          </w:rPr>
          <w:t>законом Воронежской области от 02.05.2017 N 37-ОЗ</w:t>
        </w:r>
      </w:hyperlink>
      <w:r w:rsidRPr="00FB03DD">
        <w:t>)</w:t>
      </w:r>
      <w:r w:rsidRPr="00FB03DD">
        <w:br/>
      </w:r>
    </w:p>
    <w:p w:rsidR="00FB03DD" w:rsidRPr="00FB03DD" w:rsidRDefault="00FB03DD" w:rsidP="00FB0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03DD">
        <w:rPr>
          <w:b/>
          <w:bCs/>
          <w:sz w:val="27"/>
          <w:szCs w:val="27"/>
        </w:rPr>
        <w:lastRenderedPageBreak/>
        <w:t>Статья 4. "Горячая линия" по вопросам нарушения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br/>
        <w:t>В Воронежской области в порядке, определяемом уполномоченным органом, создается "горячая линия"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табака.</w:t>
      </w:r>
      <w:r w:rsidRPr="00FB03DD">
        <w:br/>
      </w:r>
    </w:p>
    <w:p w:rsidR="00FB03DD" w:rsidRPr="00FB03DD" w:rsidRDefault="00FB03DD" w:rsidP="00FB0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03DD">
        <w:rPr>
          <w:b/>
          <w:bCs/>
          <w:sz w:val="27"/>
          <w:szCs w:val="27"/>
        </w:rPr>
        <w:t>Статья 5. Ответственность за нарушение настоящего Закона Воронежской области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br/>
        <w:t xml:space="preserve">За нарушение установленных настоящим Законом Воронежской области дополнительных ограничений курения табака в отдельных общественных местах и в помещениях устанавливается административная ответственность в соответствии с </w:t>
      </w:r>
      <w:hyperlink r:id="rId10" w:history="1">
        <w:r w:rsidRPr="00FB03DD">
          <w:rPr>
            <w:color w:val="0000FF"/>
            <w:u w:val="single"/>
          </w:rPr>
          <w:t>Законом Воронежской области от 31 декабря 2003 года N 74-ОЗ "Об административных правонарушениях на территории Воронежской области"</w:t>
        </w:r>
      </w:hyperlink>
      <w:r w:rsidRPr="00FB03DD">
        <w:t>.</w:t>
      </w:r>
      <w:r w:rsidRPr="00FB03DD">
        <w:br/>
      </w:r>
    </w:p>
    <w:p w:rsidR="00FB03DD" w:rsidRPr="00FB03DD" w:rsidRDefault="00FB03DD" w:rsidP="00FB0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03DD">
        <w:rPr>
          <w:b/>
          <w:bCs/>
          <w:sz w:val="27"/>
          <w:szCs w:val="27"/>
        </w:rPr>
        <w:t>Статья 6. Вступление в силу настоящего Закона Воронежской области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br/>
        <w:t>Настоящий Закон Воронежской области вступает в силу по истечении 10 дней со дня его официального опубликования.</w:t>
      </w:r>
      <w:r w:rsidRPr="00FB03DD">
        <w:br/>
      </w:r>
    </w:p>
    <w:p w:rsidR="00FB03DD" w:rsidRPr="00FB03DD" w:rsidRDefault="00FB03DD" w:rsidP="00FB03DD">
      <w:pPr>
        <w:spacing w:before="100" w:beforeAutospacing="1" w:after="100" w:afterAutospacing="1"/>
        <w:jc w:val="right"/>
      </w:pPr>
      <w:r w:rsidRPr="00FB03DD">
        <w:t>Губернатор Воронежской области</w:t>
      </w:r>
      <w:r w:rsidRPr="00FB03DD">
        <w:br/>
        <w:t xml:space="preserve">А.В.ГОРДЕЕВ </w:t>
      </w:r>
    </w:p>
    <w:p w:rsidR="00FB03DD" w:rsidRPr="00FB03DD" w:rsidRDefault="00FB03DD" w:rsidP="00FB03DD">
      <w:pPr>
        <w:spacing w:before="100" w:beforeAutospacing="1" w:after="100" w:afterAutospacing="1"/>
      </w:pPr>
      <w:r w:rsidRPr="00FB03DD">
        <w:t>г. Воронеж,</w:t>
      </w:r>
      <w:r w:rsidRPr="00FB03DD">
        <w:br/>
        <w:t>06.03.2014</w:t>
      </w:r>
      <w:r w:rsidRPr="00FB03DD">
        <w:br/>
        <w:t xml:space="preserve">N 20-ОЗ </w:t>
      </w:r>
    </w:p>
    <w:p w:rsidR="001C5F8B" w:rsidRPr="00FB03DD" w:rsidRDefault="001C5F8B" w:rsidP="00FB03DD"/>
    <w:sectPr w:rsidR="001C5F8B" w:rsidRPr="00FB03DD" w:rsidSect="00DB7B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554"/>
    <w:multiLevelType w:val="hybridMultilevel"/>
    <w:tmpl w:val="E6363C0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41479BA"/>
    <w:multiLevelType w:val="multilevel"/>
    <w:tmpl w:val="2EA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54B1C"/>
    <w:multiLevelType w:val="hybridMultilevel"/>
    <w:tmpl w:val="4CC6A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6D80"/>
    <w:multiLevelType w:val="hybridMultilevel"/>
    <w:tmpl w:val="89E23AA8"/>
    <w:lvl w:ilvl="0" w:tplc="CA303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F0EE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D2BE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AEAF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926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96F1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523D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D483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E4E3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24E72"/>
    <w:multiLevelType w:val="hybridMultilevel"/>
    <w:tmpl w:val="CECAC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035FD4"/>
    <w:multiLevelType w:val="hybridMultilevel"/>
    <w:tmpl w:val="BCA24A9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118398A"/>
    <w:multiLevelType w:val="hybridMultilevel"/>
    <w:tmpl w:val="309638D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58447CF3"/>
    <w:multiLevelType w:val="multilevel"/>
    <w:tmpl w:val="834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E8"/>
    <w:rsid w:val="000A59A0"/>
    <w:rsid w:val="0010641C"/>
    <w:rsid w:val="001149A6"/>
    <w:rsid w:val="001331C9"/>
    <w:rsid w:val="0015617F"/>
    <w:rsid w:val="001B54B8"/>
    <w:rsid w:val="001C5F8B"/>
    <w:rsid w:val="001E6599"/>
    <w:rsid w:val="00211CFA"/>
    <w:rsid w:val="00261632"/>
    <w:rsid w:val="00272556"/>
    <w:rsid w:val="002A19B2"/>
    <w:rsid w:val="002B3377"/>
    <w:rsid w:val="002C12DD"/>
    <w:rsid w:val="00307212"/>
    <w:rsid w:val="00350A43"/>
    <w:rsid w:val="00351514"/>
    <w:rsid w:val="00365129"/>
    <w:rsid w:val="00385036"/>
    <w:rsid w:val="00577681"/>
    <w:rsid w:val="0060290E"/>
    <w:rsid w:val="00605749"/>
    <w:rsid w:val="006412C5"/>
    <w:rsid w:val="006555E8"/>
    <w:rsid w:val="00724EAD"/>
    <w:rsid w:val="00725DF9"/>
    <w:rsid w:val="007A25F0"/>
    <w:rsid w:val="008456A0"/>
    <w:rsid w:val="00852BDB"/>
    <w:rsid w:val="0086000E"/>
    <w:rsid w:val="00895F3F"/>
    <w:rsid w:val="009236D7"/>
    <w:rsid w:val="00A42A3C"/>
    <w:rsid w:val="00A549BF"/>
    <w:rsid w:val="00AB76CE"/>
    <w:rsid w:val="00AE38E8"/>
    <w:rsid w:val="00AF4675"/>
    <w:rsid w:val="00B40F9A"/>
    <w:rsid w:val="00B97B9B"/>
    <w:rsid w:val="00CD2FCE"/>
    <w:rsid w:val="00CD4C84"/>
    <w:rsid w:val="00D0697B"/>
    <w:rsid w:val="00D071B9"/>
    <w:rsid w:val="00DB7B99"/>
    <w:rsid w:val="00E01DAA"/>
    <w:rsid w:val="00E87C75"/>
    <w:rsid w:val="00E94683"/>
    <w:rsid w:val="00F45B51"/>
    <w:rsid w:val="00FB03DD"/>
    <w:rsid w:val="00FB700B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8"/>
    <w:pPr>
      <w:spacing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0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B0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331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B0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03D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03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B0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2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029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029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6289317" TargetMode="External"/><Relationship Id="rId10" Type="http://schemas.openxmlformats.org/officeDocument/2006/relationships/hyperlink" Target="http://docs.cntd.ru/document/802007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289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3</cp:revision>
  <cp:lastPrinted>2018-04-27T10:22:00Z</cp:lastPrinted>
  <dcterms:created xsi:type="dcterms:W3CDTF">2018-06-15T10:17:00Z</dcterms:created>
  <dcterms:modified xsi:type="dcterms:W3CDTF">2018-06-15T10:18:00Z</dcterms:modified>
</cp:coreProperties>
</file>